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6D5F7" w14:textId="77777777" w:rsidR="00765952" w:rsidRPr="00765952" w:rsidRDefault="00765952" w:rsidP="00765952">
      <w:r w:rsidRPr="00765952">
        <w:rPr>
          <w:b/>
          <w:bCs/>
        </w:rPr>
        <w:t>Stedelijk Museum Alkmaar toont de kleurrijke vriendschap tussen de grootmeester van het Vlaams expressionisme </w:t>
      </w:r>
      <w:r w:rsidRPr="00765952">
        <w:rPr>
          <w:b/>
          <w:bCs/>
          <w:i/>
          <w:iCs/>
        </w:rPr>
        <w:t>Gustave De Smet </w:t>
      </w:r>
      <w:r w:rsidRPr="00765952">
        <w:rPr>
          <w:b/>
          <w:bCs/>
        </w:rPr>
        <w:t>en </w:t>
      </w:r>
      <w:r w:rsidRPr="00765952">
        <w:rPr>
          <w:b/>
          <w:bCs/>
          <w:i/>
          <w:iCs/>
        </w:rPr>
        <w:t>Leo Gestel</w:t>
      </w:r>
      <w:r w:rsidRPr="00765952">
        <w:rPr>
          <w:b/>
          <w:bCs/>
        </w:rPr>
        <w:t>, een van de belangrijkste vernieuwers van de Nederlandse kunst. De tentoonstelling laat zien hoe hun levens innig met elkaar verweven raken en hoe zij elkaar zowel kunstzinnig als persoonlijk beïnvloeden. Een verhaal over vriendschap in zowel lichte, als donkere levensperiodes. </w:t>
      </w:r>
    </w:p>
    <w:p w14:paraId="143B435E" w14:textId="77777777" w:rsidR="00765952" w:rsidRPr="00765952" w:rsidRDefault="00765952" w:rsidP="00765952">
      <w:r w:rsidRPr="00765952">
        <w:rPr>
          <w:b/>
          <w:bCs/>
        </w:rPr>
        <w:t>Een artistieke uitwisseling</w:t>
      </w:r>
      <w:r w:rsidRPr="00765952">
        <w:t> </w:t>
      </w:r>
    </w:p>
    <w:p w14:paraId="4094306F" w14:textId="77777777" w:rsidR="00765952" w:rsidRPr="00765952" w:rsidRDefault="00765952" w:rsidP="00765952">
      <w:r w:rsidRPr="00765952">
        <w:t>In 1914 vlucht de Vlaamse kunstenaar </w:t>
      </w:r>
      <w:r w:rsidRPr="00765952">
        <w:rPr>
          <w:i/>
          <w:iCs/>
        </w:rPr>
        <w:t>Gustave De Smet </w:t>
      </w:r>
      <w:r w:rsidRPr="00765952">
        <w:t>(1877–1943) vanwege het uitbreken van de Eerste Wereldoorlog naar Nederland. Hij sluit daar al snel vriendschap met </w:t>
      </w:r>
      <w:r w:rsidRPr="00765952">
        <w:rPr>
          <w:i/>
          <w:iCs/>
        </w:rPr>
        <w:t>Leo Gestel</w:t>
      </w:r>
      <w:r w:rsidRPr="00765952">
        <w:t> (1881–1941), die hem introduceert in de Amsterdamse kunstwereld. Dit markeert het begin van een intensieve artistieke uitwisseling. </w:t>
      </w:r>
      <w:r w:rsidRPr="00765952">
        <w:rPr>
          <w:i/>
          <w:iCs/>
        </w:rPr>
        <w:t>De Smet</w:t>
      </w:r>
      <w:r w:rsidRPr="00765952">
        <w:t> verandert in deze periode sterk van stijl, onder invloed van </w:t>
      </w:r>
      <w:r w:rsidRPr="00765952">
        <w:rPr>
          <w:i/>
          <w:iCs/>
        </w:rPr>
        <w:t>Gestel </w:t>
      </w:r>
      <w:r w:rsidRPr="00765952">
        <w:t>en de kunstenaars van de Bergense School. </w:t>
      </w:r>
    </w:p>
    <w:p w14:paraId="1012F083" w14:textId="77777777" w:rsidR="00765952" w:rsidRPr="00765952" w:rsidRDefault="00765952" w:rsidP="00765952">
      <w:r w:rsidRPr="00765952">
        <w:t>De kunstenaars inspireren elkaar voortdurend. </w:t>
      </w:r>
      <w:r w:rsidRPr="00765952">
        <w:rPr>
          <w:i/>
          <w:iCs/>
        </w:rPr>
        <w:t>De Smet</w:t>
      </w:r>
      <w:r w:rsidRPr="00765952">
        <w:t> neemt vernieuwende elementen over uit </w:t>
      </w:r>
      <w:proofErr w:type="spellStart"/>
      <w:r w:rsidRPr="00765952">
        <w:rPr>
          <w:i/>
          <w:iCs/>
        </w:rPr>
        <w:t>Gestels</w:t>
      </w:r>
      <w:proofErr w:type="spellEnd"/>
      <w:r w:rsidRPr="00765952">
        <w:t> werk en omgekeerd laat Gestel zich later beïnvloeden door de thematiek en stijlkenmerken van </w:t>
      </w:r>
      <w:r w:rsidRPr="00765952">
        <w:rPr>
          <w:i/>
          <w:iCs/>
        </w:rPr>
        <w:t>De Smet</w:t>
      </w:r>
      <w:r w:rsidRPr="00765952">
        <w:t>. </w:t>
      </w:r>
    </w:p>
    <w:p w14:paraId="41A1916E" w14:textId="77777777" w:rsidR="00765952" w:rsidRPr="00765952" w:rsidRDefault="00765952" w:rsidP="00765952">
      <w:r w:rsidRPr="00765952">
        <w:rPr>
          <w:b/>
          <w:bCs/>
        </w:rPr>
        <w:t>Grenzeloze vriendschap</w:t>
      </w:r>
      <w:r w:rsidRPr="00765952">
        <w:t> </w:t>
      </w:r>
    </w:p>
    <w:p w14:paraId="6E54F982" w14:textId="77777777" w:rsidR="00765952" w:rsidRPr="00765952" w:rsidRDefault="00765952" w:rsidP="00765952">
      <w:r w:rsidRPr="00765952">
        <w:t>In 1922 scheiden de wegen van de kunstenaars voor enkele jaren: </w:t>
      </w:r>
      <w:r w:rsidRPr="00765952">
        <w:rPr>
          <w:i/>
          <w:iCs/>
        </w:rPr>
        <w:t>De Smet</w:t>
      </w:r>
      <w:r w:rsidRPr="00765952">
        <w:t> keert terug naar Vlaanderen en </w:t>
      </w:r>
      <w:r w:rsidRPr="00765952">
        <w:rPr>
          <w:i/>
          <w:iCs/>
        </w:rPr>
        <w:t>Gestel</w:t>
      </w:r>
      <w:r w:rsidRPr="00765952">
        <w:t> vertrekt voor een lange reis door Duitsland en Italië. In 1925 is het </w:t>
      </w:r>
      <w:r w:rsidRPr="00765952">
        <w:rPr>
          <w:i/>
          <w:iCs/>
        </w:rPr>
        <w:t>Gestel</w:t>
      </w:r>
      <w:r w:rsidRPr="00765952">
        <w:t> </w:t>
      </w:r>
      <w:proofErr w:type="gramStart"/>
      <w:r w:rsidRPr="00765952">
        <w:t>die</w:t>
      </w:r>
      <w:proofErr w:type="gramEnd"/>
      <w:r w:rsidRPr="00765952">
        <w:t> vanwege een huwelijkscrisis zijn toevlucht elders zoekt. Van 1925 tot 1927 verblijft hij in Vlaanderen bij </w:t>
      </w:r>
      <w:r w:rsidRPr="00765952">
        <w:rPr>
          <w:i/>
          <w:iCs/>
        </w:rPr>
        <w:t>De Smet</w:t>
      </w:r>
      <w:r w:rsidRPr="00765952">
        <w:t>, waar hun artistieke uitwisseling opnieuw opleeft. </w:t>
      </w:r>
    </w:p>
    <w:p w14:paraId="4CF4D42E" w14:textId="77777777" w:rsidR="00765952" w:rsidRPr="00765952" w:rsidRDefault="00765952" w:rsidP="00765952">
      <w:r w:rsidRPr="00765952">
        <w:t>De brieven tussen de kunstenaars getuigen van een langdurige en diepgaande vriendschap. Deze warme en kleurrijke band is door de hele tentoonstelling voelbaar. Veelzeggende combinaties van hun werken worden ondersteund door de correspondentie die zij uitwisselden. De tentoonstelling laat zien hoe de vriendschap hun kunst beïnvloedt en neemt de bezoeker mee in het tumultueuze leven van twee kunstenaars die elkaar blijven steunen tijdens de hoogte- en dieptepunten van hun bestaan. </w:t>
      </w:r>
    </w:p>
    <w:p w14:paraId="677CCE89" w14:textId="77777777" w:rsidR="00765952" w:rsidRPr="00765952" w:rsidRDefault="00765952" w:rsidP="00765952">
      <w:r w:rsidRPr="00765952">
        <w:rPr>
          <w:b/>
          <w:bCs/>
        </w:rPr>
        <w:t>Publieksactiviteiten</w:t>
      </w:r>
      <w:r w:rsidRPr="00765952">
        <w:t> </w:t>
      </w:r>
    </w:p>
    <w:p w14:paraId="3A0C5834" w14:textId="77777777" w:rsidR="00765952" w:rsidRPr="00765952" w:rsidRDefault="00765952" w:rsidP="00765952">
      <w:r w:rsidRPr="00765952">
        <w:t>Naast de tentoonstelling verschijnt een uitgebreide, rijk geïllustreerde catalogus, geschreven door gastconservator Kees van der Geer. Ook is er een audiotour ontwikkeld door spoken word-artiesten</w:t>
      </w:r>
      <w:r w:rsidRPr="00765952">
        <w:rPr>
          <w:i/>
          <w:iCs/>
        </w:rPr>
        <w:t> </w:t>
      </w:r>
      <w:proofErr w:type="spellStart"/>
      <w:r w:rsidRPr="00765952">
        <w:rPr>
          <w:i/>
          <w:iCs/>
        </w:rPr>
        <w:t>Sjaan</w:t>
      </w:r>
      <w:proofErr w:type="spellEnd"/>
      <w:r w:rsidRPr="00765952">
        <w:rPr>
          <w:i/>
          <w:iCs/>
        </w:rPr>
        <w:t> </w:t>
      </w:r>
      <w:proofErr w:type="spellStart"/>
      <w:r w:rsidRPr="00765952">
        <w:rPr>
          <w:i/>
          <w:iCs/>
        </w:rPr>
        <w:t>Flikweert</w:t>
      </w:r>
      <w:proofErr w:type="spellEnd"/>
      <w:r w:rsidRPr="00765952">
        <w:t> en </w:t>
      </w:r>
      <w:proofErr w:type="spellStart"/>
      <w:r w:rsidRPr="00765952">
        <w:rPr>
          <w:i/>
          <w:iCs/>
        </w:rPr>
        <w:t>Jörgen</w:t>
      </w:r>
      <w:proofErr w:type="spellEnd"/>
      <w:r w:rsidRPr="00765952">
        <w:rPr>
          <w:i/>
          <w:iCs/>
        </w:rPr>
        <w:t xml:space="preserve"> </w:t>
      </w:r>
      <w:proofErr w:type="spellStart"/>
      <w:r w:rsidRPr="00765952">
        <w:rPr>
          <w:i/>
          <w:iCs/>
        </w:rPr>
        <w:t>Gario</w:t>
      </w:r>
      <w:proofErr w:type="spellEnd"/>
    </w:p>
    <w:p w14:paraId="06A09517" w14:textId="77777777" w:rsidR="00765952" w:rsidRPr="00765952" w:rsidRDefault="00765952" w:rsidP="00765952">
      <w:r w:rsidRPr="00765952">
        <w:t>Tussen de werken van </w:t>
      </w:r>
      <w:r w:rsidRPr="00765952">
        <w:rPr>
          <w:i/>
          <w:iCs/>
        </w:rPr>
        <w:t>Leo Gestel </w:t>
      </w:r>
      <w:r w:rsidRPr="00765952">
        <w:t>en </w:t>
      </w:r>
      <w:r w:rsidRPr="00765952">
        <w:rPr>
          <w:i/>
          <w:iCs/>
        </w:rPr>
        <w:t>Gustave De Smet</w:t>
      </w:r>
      <w:r w:rsidRPr="00765952">
        <w:t xml:space="preserve"> vind je ook een bijzondere plek: het haiku-werkstation. Een compacte, verstilde plek waar je even kunt pauzeren, kijken en reageren op wat je </w:t>
      </w:r>
      <w:proofErr w:type="spellStart"/>
      <w:proofErr w:type="gramStart"/>
      <w:r w:rsidRPr="00765952">
        <w:t>ziet.De</w:t>
      </w:r>
      <w:proofErr w:type="spellEnd"/>
      <w:proofErr w:type="gramEnd"/>
      <w:r w:rsidRPr="00765952">
        <w:t xml:space="preserve"> inhoud van je haiku kan aansluiten bij het Japonisme, de Europese fascinatie voor alles wat Japans was, die ook in sommige schilderijen in de </w:t>
      </w:r>
      <w:r w:rsidRPr="00765952">
        <w:lastRenderedPageBreak/>
        <w:t>tentoonstelling zichtbaar is. Laat je meenemen door vormen, kleuren en sferen, en vertaal je indrukken naar een klein, krachtig gedicht.</w:t>
      </w:r>
    </w:p>
    <w:p w14:paraId="22B66241" w14:textId="77777777" w:rsidR="006B5137" w:rsidRDefault="006B5137"/>
    <w:sectPr w:rsidR="006B51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52"/>
    <w:rsid w:val="006B5137"/>
    <w:rsid w:val="00765952"/>
    <w:rsid w:val="00E02F54"/>
    <w:rsid w:val="00EF52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827D2"/>
  <w15:chartTrackingRefBased/>
  <w15:docId w15:val="{6BD4F7AD-C6DC-4BF2-8521-25150F57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59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59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59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59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59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59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59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59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59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59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59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59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59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59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59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59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59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5952"/>
    <w:rPr>
      <w:rFonts w:eastAsiaTheme="majorEastAsia" w:cstheme="majorBidi"/>
      <w:color w:val="272727" w:themeColor="text1" w:themeTint="D8"/>
    </w:rPr>
  </w:style>
  <w:style w:type="paragraph" w:styleId="Titel">
    <w:name w:val="Title"/>
    <w:basedOn w:val="Standaard"/>
    <w:next w:val="Standaard"/>
    <w:link w:val="TitelChar"/>
    <w:uiPriority w:val="10"/>
    <w:qFormat/>
    <w:rsid w:val="007659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59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59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59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59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5952"/>
    <w:rPr>
      <w:i/>
      <w:iCs/>
      <w:color w:val="404040" w:themeColor="text1" w:themeTint="BF"/>
    </w:rPr>
  </w:style>
  <w:style w:type="paragraph" w:styleId="Lijstalinea">
    <w:name w:val="List Paragraph"/>
    <w:basedOn w:val="Standaard"/>
    <w:uiPriority w:val="34"/>
    <w:qFormat/>
    <w:rsid w:val="00765952"/>
    <w:pPr>
      <w:ind w:left="720"/>
      <w:contextualSpacing/>
    </w:pPr>
  </w:style>
  <w:style w:type="character" w:styleId="Intensievebenadrukking">
    <w:name w:val="Intense Emphasis"/>
    <w:basedOn w:val="Standaardalinea-lettertype"/>
    <w:uiPriority w:val="21"/>
    <w:qFormat/>
    <w:rsid w:val="00765952"/>
    <w:rPr>
      <w:i/>
      <w:iCs/>
      <w:color w:val="0F4761" w:themeColor="accent1" w:themeShade="BF"/>
    </w:rPr>
  </w:style>
  <w:style w:type="paragraph" w:styleId="Duidelijkcitaat">
    <w:name w:val="Intense Quote"/>
    <w:basedOn w:val="Standaard"/>
    <w:next w:val="Standaard"/>
    <w:link w:val="DuidelijkcitaatChar"/>
    <w:uiPriority w:val="30"/>
    <w:qFormat/>
    <w:rsid w:val="007659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5952"/>
    <w:rPr>
      <w:i/>
      <w:iCs/>
      <w:color w:val="0F4761" w:themeColor="accent1" w:themeShade="BF"/>
    </w:rPr>
  </w:style>
  <w:style w:type="character" w:styleId="Intensieveverwijzing">
    <w:name w:val="Intense Reference"/>
    <w:basedOn w:val="Standaardalinea-lettertype"/>
    <w:uiPriority w:val="32"/>
    <w:qFormat/>
    <w:rsid w:val="007659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2270</Characters>
  <Application>Microsoft Office Word</Application>
  <DocSecurity>0</DocSecurity>
  <Lines>18</Lines>
  <Paragraphs>5</Paragraphs>
  <ScaleCrop>false</ScaleCrop>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Byn</dc:creator>
  <cp:keywords/>
  <dc:description/>
  <cp:lastModifiedBy>Freddy Byn</cp:lastModifiedBy>
  <cp:revision>2</cp:revision>
  <dcterms:created xsi:type="dcterms:W3CDTF">2026-05-19T12:29:00Z</dcterms:created>
  <dcterms:modified xsi:type="dcterms:W3CDTF">2026-05-19T12:29:00Z</dcterms:modified>
</cp:coreProperties>
</file>